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7CA" w:rsidRDefault="008044D0" w:rsidP="008044D0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2040255" cy="742950"/>
            <wp:effectExtent l="0" t="0" r="0" b="0"/>
            <wp:wrapTight wrapText="bothSides">
              <wp:wrapPolygon edited="0">
                <wp:start x="0" y="0"/>
                <wp:lineTo x="0" y="21046"/>
                <wp:lineTo x="21378" y="21046"/>
                <wp:lineTo x="21378" y="0"/>
                <wp:lineTo x="0" y="0"/>
              </wp:wrapPolygon>
            </wp:wrapTight>
            <wp:docPr id="3" name="Рисунок 3" descr="https://kryaradm.ru/images/ZdtebXAsmh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ryaradm.ru/images/ZdtebXAsmh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88" b="12233"/>
                    <a:stretch/>
                  </pic:blipFill>
                  <pic:spPr bwMode="auto">
                    <a:xfrm>
                      <a:off x="0" y="0"/>
                      <a:ext cx="204025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77CA">
        <w:rPr>
          <w:rFonts w:ascii="Times New Roman" w:hAnsi="Times New Roman" w:cs="Times New Roman"/>
          <w:b/>
          <w:color w:val="C00000"/>
          <w:sz w:val="24"/>
          <w:szCs w:val="24"/>
        </w:rPr>
        <w:t>Участие педагогов центра «Точка роста»</w:t>
      </w:r>
    </w:p>
    <w:p w:rsidR="005177CA" w:rsidRDefault="005177CA" w:rsidP="008044D0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в конференции по оценке качества образования</w:t>
      </w:r>
    </w:p>
    <w:p w:rsidR="00D8159B" w:rsidRPr="00D8159B" w:rsidRDefault="00D8159B" w:rsidP="00D8159B">
      <w:pPr>
        <w:rPr>
          <w:rFonts w:ascii="Times New Roman" w:hAnsi="Times New Roman" w:cs="Times New Roman"/>
          <w:sz w:val="24"/>
          <w:szCs w:val="24"/>
        </w:rPr>
      </w:pPr>
    </w:p>
    <w:p w:rsidR="00D8159B" w:rsidRPr="009A0789" w:rsidRDefault="00D8159B" w:rsidP="009A07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7E3A" w:rsidRPr="00B13C36" w:rsidRDefault="00E07E3A" w:rsidP="005177CA">
      <w:pPr>
        <w:spacing w:line="360" w:lineRule="auto"/>
        <w:ind w:left="-42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clear_sans_lightregular" w:hAnsi="clear_sans_lightregular"/>
          <w:color w:val="000000"/>
          <w:sz w:val="24"/>
          <w:szCs w:val="24"/>
          <w:shd w:val="clear" w:color="auto" w:fill="FFFFFF"/>
        </w:rPr>
        <w:t>11июля педагоги центра «Точка роста» приняли дистанционное участие  в</w:t>
      </w:r>
      <w:r w:rsidRPr="00E07E3A">
        <w:rPr>
          <w:rFonts w:ascii="clear_sans_lightregular" w:hAnsi="clear_sans_lightregular"/>
          <w:color w:val="000000"/>
          <w:sz w:val="24"/>
          <w:szCs w:val="24"/>
          <w:shd w:val="clear" w:color="auto" w:fill="FFFFFF"/>
        </w:rPr>
        <w:br/>
      </w:r>
      <w:r>
        <w:rPr>
          <w:rFonts w:ascii="clear_sans_lightregular" w:hAnsi="clear_sans_lightregular"/>
          <w:color w:val="000000"/>
          <w:sz w:val="24"/>
          <w:szCs w:val="24"/>
          <w:shd w:val="clear" w:color="auto" w:fill="FFFFFF"/>
        </w:rPr>
        <w:t>л</w:t>
      </w:r>
      <w:r w:rsidRPr="00E07E3A">
        <w:rPr>
          <w:rFonts w:ascii="clear_sans_lightregular" w:hAnsi="clear_sans_lightregular"/>
          <w:color w:val="000000"/>
          <w:sz w:val="24"/>
          <w:szCs w:val="24"/>
          <w:shd w:val="clear" w:color="auto" w:fill="FFFFFF"/>
        </w:rPr>
        <w:t>етн</w:t>
      </w:r>
      <w:r>
        <w:rPr>
          <w:rFonts w:ascii="clear_sans_lightregular" w:hAnsi="clear_sans_lightregular"/>
          <w:color w:val="000000"/>
          <w:sz w:val="24"/>
          <w:szCs w:val="24"/>
          <w:shd w:val="clear" w:color="auto" w:fill="FFFFFF"/>
        </w:rPr>
        <w:t>ей</w:t>
      </w:r>
      <w:r w:rsidRPr="00E07E3A">
        <w:rPr>
          <w:rFonts w:ascii="clear_sans_lightregular" w:hAnsi="clear_sans_lightregular"/>
          <w:color w:val="000000"/>
          <w:sz w:val="24"/>
          <w:szCs w:val="24"/>
          <w:shd w:val="clear" w:color="auto" w:fill="FFFFFF"/>
        </w:rPr>
        <w:t xml:space="preserve"> конференция по оценке качества образования</w:t>
      </w:r>
      <w:r>
        <w:rPr>
          <w:rFonts w:ascii="clear_sans_lightregular" w:hAnsi="clear_sans_lightregular"/>
          <w:color w:val="000000"/>
          <w:sz w:val="24"/>
          <w:szCs w:val="24"/>
          <w:shd w:val="clear" w:color="auto" w:fill="FFFFFF"/>
        </w:rPr>
        <w:t>.</w:t>
      </w:r>
      <w:r w:rsidRPr="00E07E3A">
        <w:t xml:space="preserve"> </w:t>
      </w:r>
      <w:r>
        <w:rPr>
          <w:rFonts w:ascii="clear_sans_lightregular" w:hAnsi="clear_sans_lightregular"/>
          <w:color w:val="000000"/>
          <w:sz w:val="24"/>
          <w:szCs w:val="24"/>
          <w:shd w:val="clear" w:color="auto" w:fill="FFFFFF"/>
        </w:rPr>
        <w:t xml:space="preserve">Мероприятие проводил </w:t>
      </w:r>
      <w:proofErr w:type="spellStart"/>
      <w:r w:rsidRPr="00E07E3A">
        <w:rPr>
          <w:rFonts w:ascii="clear_sans_lightregular" w:hAnsi="clear_sans_lightregular"/>
          <w:color w:val="000000"/>
          <w:sz w:val="24"/>
          <w:szCs w:val="24"/>
          <w:shd w:val="clear" w:color="auto" w:fill="FFFFFF"/>
        </w:rPr>
        <w:t>Рособрнадзор</w:t>
      </w:r>
      <w:proofErr w:type="spellEnd"/>
      <w:r w:rsidRPr="00E07E3A">
        <w:rPr>
          <w:rFonts w:ascii="clear_sans_lightregular" w:hAnsi="clear_sans_lightregular"/>
          <w:color w:val="000000"/>
          <w:sz w:val="24"/>
          <w:szCs w:val="24"/>
          <w:shd w:val="clear" w:color="auto" w:fill="FFFFFF"/>
        </w:rPr>
        <w:t xml:space="preserve"> и Федеральное государственное бюджетное учреждение «</w:t>
      </w:r>
      <w:r w:rsidR="00B13C36">
        <w:rPr>
          <w:rFonts w:ascii="clear_sans_lightregular" w:hAnsi="clear_sans_lightregular"/>
          <w:color w:val="000000"/>
          <w:sz w:val="24"/>
          <w:szCs w:val="24"/>
          <w:shd w:val="clear" w:color="auto" w:fill="FFFFFF"/>
        </w:rPr>
        <w:t>ФИОКО</w:t>
      </w:r>
      <w:r w:rsidRPr="00E07E3A">
        <w:rPr>
          <w:rFonts w:ascii="clear_sans_lightregular" w:hAnsi="clear_sans_lightregular"/>
          <w:color w:val="000000"/>
          <w:sz w:val="24"/>
          <w:szCs w:val="24"/>
          <w:shd w:val="clear" w:color="auto" w:fill="FFFFFF"/>
        </w:rPr>
        <w:t>» с целью обсуждения вопросов оценки качества общего образования и воспитания</w:t>
      </w:r>
      <w:r w:rsidRPr="00B13C36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B13C36" w:rsidRPr="00B13C36">
        <w:rPr>
          <w:rFonts w:ascii="Times New Roman" w:hAnsi="Times New Roman" w:cs="Times New Roman"/>
        </w:rPr>
        <w:t xml:space="preserve"> Детально рассматривались и</w:t>
      </w:r>
      <w:r w:rsidR="00B13C36" w:rsidRPr="00B13C36">
        <w:rPr>
          <w:rFonts w:ascii="Times New Roman" w:hAnsi="Times New Roman" w:cs="Times New Roman"/>
          <w:color w:val="000000"/>
          <w:shd w:val="clear" w:color="auto" w:fill="FFFFFF"/>
        </w:rPr>
        <w:t>тоги 2024/2025 учебного года и задачи на ближайшую перспективу</w:t>
      </w:r>
      <w:r w:rsidR="00B13C36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B13C36" w:rsidRDefault="00E07E3A" w:rsidP="005177CA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-426"/>
        <w:jc w:val="both"/>
      </w:pPr>
      <w:r w:rsidRPr="00B13C36">
        <w:rPr>
          <w:rFonts w:ascii="clear_sans_lightregular" w:hAnsi="clear_sans_lightregular"/>
          <w:color w:val="000000"/>
          <w:sz w:val="24"/>
          <w:szCs w:val="24"/>
          <w:shd w:val="clear" w:color="auto" w:fill="FFFFFF"/>
        </w:rPr>
        <w:t>Спикерами конференции были представители федеральных министерств и ведомств, руководители и специалисты органов исполнительной власти субъектов РФ, специалисты в области оценки качества образования, региональные координаторы всероссийских проверочных работ и национальных исследований качества образования, руководители региональных центров обработки информации и др.</w:t>
      </w:r>
      <w:r w:rsidR="00B13C36" w:rsidRPr="00B13C36">
        <w:t xml:space="preserve"> </w:t>
      </w:r>
    </w:p>
    <w:p w:rsidR="00B13C36" w:rsidRDefault="00B13C36" w:rsidP="005177CA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-426"/>
        <w:jc w:val="both"/>
        <w:rPr>
          <w:rFonts w:ascii="Times New Roman" w:hAnsi="Times New Roman" w:cs="Times New Roman"/>
        </w:rPr>
      </w:pPr>
      <w:r w:rsidRPr="00B13C36">
        <w:rPr>
          <w:rFonts w:ascii="Times New Roman" w:hAnsi="Times New Roman" w:cs="Times New Roman"/>
        </w:rPr>
        <w:t>Познакомиться с материалом видеоконференции можно по ссылке:</w:t>
      </w:r>
    </w:p>
    <w:p w:rsidR="00B13C36" w:rsidRDefault="004436B0" w:rsidP="005177CA">
      <w:pPr>
        <w:tabs>
          <w:tab w:val="num" w:pos="360"/>
        </w:tabs>
        <w:spacing w:line="360" w:lineRule="auto"/>
        <w:ind w:left="-426"/>
        <w:jc w:val="both"/>
        <w:rPr>
          <w:rFonts w:ascii="Times New Roman" w:hAnsi="Times New Roman" w:cs="Times New Roman"/>
        </w:rPr>
      </w:pPr>
      <w:hyperlink r:id="rId6" w:history="1">
        <w:r w:rsidRPr="001D25D9">
          <w:rPr>
            <w:rStyle w:val="a4"/>
            <w:rFonts w:ascii="Times New Roman" w:hAnsi="Times New Roman" w:cs="Times New Roman"/>
          </w:rPr>
          <w:t>https://obrnadzor.gov.ru/news/itogi-uchebnogo-goda-v-sfere-oczenki-kachestva-obrazovaniya-i-zadachi-na-budushhee-obsudili-na-konferenczii-rosobrnadzora/</w:t>
        </w:r>
      </w:hyperlink>
    </w:p>
    <w:p w:rsidR="004436B0" w:rsidRDefault="004436B0" w:rsidP="005177CA">
      <w:pPr>
        <w:tabs>
          <w:tab w:val="num" w:pos="360"/>
        </w:tabs>
        <w:spacing w:line="360" w:lineRule="auto"/>
        <w:ind w:left="-426"/>
        <w:jc w:val="both"/>
        <w:rPr>
          <w:rFonts w:ascii="Times New Roman" w:hAnsi="Times New Roman" w:cs="Times New Roman"/>
        </w:rPr>
      </w:pPr>
      <w:r w:rsidRPr="004436B0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518742E" wp14:editId="162DAC9B">
            <wp:simplePos x="0" y="0"/>
            <wp:positionH relativeFrom="margin">
              <wp:posOffset>1929765</wp:posOffset>
            </wp:positionH>
            <wp:positionV relativeFrom="paragraph">
              <wp:posOffset>71120</wp:posOffset>
            </wp:positionV>
            <wp:extent cx="3597910" cy="2143125"/>
            <wp:effectExtent l="0" t="0" r="2540" b="9525"/>
            <wp:wrapTight wrapText="bothSides">
              <wp:wrapPolygon edited="0">
                <wp:start x="0" y="0"/>
                <wp:lineTo x="0" y="21504"/>
                <wp:lineTo x="21501" y="21504"/>
                <wp:lineTo x="21501" y="0"/>
                <wp:lineTo x="0" y="0"/>
              </wp:wrapPolygon>
            </wp:wrapTight>
            <wp:docPr id="15" name="Рисунок 15" descr="C:\Users\Admin PC\Desktop\wOk0PAryHv7teO2aFBW1Py9GezYAnZkiawdFfzSr2mosYEmZ8Mu9FvWacnIRG6l7xXOJxjDRiVtJ6N4peaa67wz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Admin PC\Desktop\wOk0PAryHv7teO2aFBW1Py9GezYAnZkiawdFfzSr2mosYEmZ8Mu9FvWacnIRG6l7xXOJxjDRiVtJ6N4peaa67wz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500" b="35750"/>
                    <a:stretch/>
                  </pic:blipFill>
                  <pic:spPr bwMode="auto">
                    <a:xfrm>
                      <a:off x="0" y="0"/>
                      <a:ext cx="359791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36B0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F95974F" wp14:editId="78DA6745">
            <wp:simplePos x="0" y="0"/>
            <wp:positionH relativeFrom="page">
              <wp:posOffset>808355</wp:posOffset>
            </wp:positionH>
            <wp:positionV relativeFrom="paragraph">
              <wp:posOffset>76835</wp:posOffset>
            </wp:positionV>
            <wp:extent cx="1960245" cy="4356100"/>
            <wp:effectExtent l="0" t="0" r="1905" b="6350"/>
            <wp:wrapTight wrapText="bothSides">
              <wp:wrapPolygon edited="0">
                <wp:start x="0" y="0"/>
                <wp:lineTo x="0" y="21537"/>
                <wp:lineTo x="21411" y="21537"/>
                <wp:lineTo x="21411" y="0"/>
                <wp:lineTo x="0" y="0"/>
              </wp:wrapPolygon>
            </wp:wrapTight>
            <wp:docPr id="14" name="Рисунок 14" descr="C:\Users\Admin PC\Desktop\0VRv5GWkBYpnJKrrmhiH5ImTy7lYGXrNEuFtuE2_eekd6lyb_228C0rJXvK6xJW1jh1jo0yQqdj8lLD7rAot1IY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Admin PC\Desktop\0VRv5GWkBYpnJKrrmhiH5ImTy7lYGXrNEuFtuE2_eekd6lyb_228C0rJXvK6xJW1jh1jo0yQqdj8lLD7rAot1IY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245" cy="435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36B0" w:rsidRPr="00B13C36" w:rsidRDefault="004436B0" w:rsidP="004436B0">
      <w:pPr>
        <w:tabs>
          <w:tab w:val="num" w:pos="360"/>
        </w:tabs>
        <w:spacing w:line="360" w:lineRule="auto"/>
        <w:ind w:left="-426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4436B0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1939290</wp:posOffset>
            </wp:positionH>
            <wp:positionV relativeFrom="paragraph">
              <wp:posOffset>1928495</wp:posOffset>
            </wp:positionV>
            <wp:extent cx="3588385" cy="2152650"/>
            <wp:effectExtent l="0" t="0" r="0" b="0"/>
            <wp:wrapTight wrapText="bothSides">
              <wp:wrapPolygon edited="0">
                <wp:start x="0" y="0"/>
                <wp:lineTo x="0" y="21409"/>
                <wp:lineTo x="21443" y="21409"/>
                <wp:lineTo x="21443" y="0"/>
                <wp:lineTo x="0" y="0"/>
              </wp:wrapPolygon>
            </wp:wrapTight>
            <wp:docPr id="18" name="Рисунок 18" descr="C:\Users\Admin PC\Desktop\6EKHg8Yz-4oY_1aTZB5wui3w8Xcqj5iQ37rPe76mn_vfVq9xHyTrHLEdIW-mnBpC1UkPL7CS3a-bKGeRg9YFHQ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Admin PC\Desktop\6EKHg8Yz-4oY_1aTZB5wui3w8Xcqj5iQ37rPe76mn_vfVq9xHyTrHLEdIW-mnBpC1UkPL7CS3a-bKGeRg9YFHQt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641" b="37032"/>
                    <a:stretch/>
                  </pic:blipFill>
                  <pic:spPr bwMode="auto">
                    <a:xfrm>
                      <a:off x="0" y="0"/>
                      <a:ext cx="358838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436B0" w:rsidRPr="00B1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lear_sans_light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1" o:spid="_x0000_i1025" type="#_x0000_t75" alt="✅" style="width:12pt;height:12pt;visibility:visible;mso-wrap-style:square" o:bullet="t">
        <v:imagedata r:id="rId1" o:title="✅"/>
      </v:shape>
    </w:pict>
  </w:numPicBullet>
  <w:abstractNum w:abstractNumId="0" w15:restartNumberingAfterBreak="0">
    <w:nsid w:val="31E60CBD"/>
    <w:multiLevelType w:val="hybridMultilevel"/>
    <w:tmpl w:val="AD10E624"/>
    <w:lvl w:ilvl="0" w:tplc="7D7EE0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60FB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3CE6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AC3D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CEDC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3832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A6A0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54E6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B21C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3E8"/>
    <w:rsid w:val="001629CF"/>
    <w:rsid w:val="004436B0"/>
    <w:rsid w:val="005177CA"/>
    <w:rsid w:val="006A13E8"/>
    <w:rsid w:val="008044D0"/>
    <w:rsid w:val="009A0789"/>
    <w:rsid w:val="00B13C36"/>
    <w:rsid w:val="00D8159B"/>
    <w:rsid w:val="00E0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8C4B3"/>
  <w15:chartTrackingRefBased/>
  <w15:docId w15:val="{4B737887-63A1-41F1-8844-B2051453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C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36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7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rnadzor.gov.ru/news/itogi-uchebnogo-goda-v-sfere-oczenki-kachestva-obrazovaniya-i-zadachi-na-budushhee-obsudili-na-konferenczii-rosobrnadzora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Толстых Антон</dc:creator>
  <cp:keywords/>
  <dc:description/>
  <cp:lastModifiedBy>Admin PC</cp:lastModifiedBy>
  <cp:revision>5</cp:revision>
  <dcterms:created xsi:type="dcterms:W3CDTF">2021-08-15T17:21:00Z</dcterms:created>
  <dcterms:modified xsi:type="dcterms:W3CDTF">2025-08-26T18:48:00Z</dcterms:modified>
</cp:coreProperties>
</file>