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8E9" w:rsidRPr="000E28E9" w:rsidRDefault="00CC7CF7" w:rsidP="000E28E9">
      <w:pPr>
        <w:suppressAutoHyphens/>
        <w:spacing w:after="0" w:line="240" w:lineRule="auto"/>
        <w:ind w:left="368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Приложение </w:t>
      </w:r>
      <w:r w:rsidR="00522113">
        <w:rPr>
          <w:rFonts w:ascii="Times New Roman" w:hAnsi="Times New Roman"/>
          <w:i/>
          <w:iCs/>
          <w:sz w:val="24"/>
          <w:szCs w:val="24"/>
          <w:lang w:eastAsia="ar-SA"/>
        </w:rPr>
        <w:t>2.7</w:t>
      </w: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 </w:t>
      </w:r>
    </w:p>
    <w:p w:rsidR="000E28E9" w:rsidRPr="000E28E9" w:rsidRDefault="000E28E9" w:rsidP="000E28E9">
      <w:pPr>
        <w:suppressAutoHyphens/>
        <w:spacing w:after="0" w:line="240" w:lineRule="auto"/>
        <w:ind w:left="3686"/>
        <w:jc w:val="both"/>
        <w:rPr>
          <w:rFonts w:ascii="Times New Roman" w:hAnsi="Times New Roman"/>
          <w:sz w:val="24"/>
          <w:szCs w:val="24"/>
          <w:lang w:eastAsia="ar-SA"/>
        </w:rPr>
      </w:pPr>
      <w:r w:rsidRPr="000E28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к Основной образовательной программе </w:t>
      </w:r>
      <w:r w:rsidR="00EF408F">
        <w:rPr>
          <w:rFonts w:ascii="Times New Roman" w:hAnsi="Times New Roman"/>
          <w:i/>
          <w:iCs/>
          <w:sz w:val="24"/>
          <w:szCs w:val="24"/>
          <w:lang w:eastAsia="ar-SA"/>
        </w:rPr>
        <w:t xml:space="preserve">среднего </w:t>
      </w:r>
      <w:r w:rsidRPr="000E28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общего образования, утвержденной прика</w:t>
      </w:r>
      <w:r w:rsidR="00CC7CF7">
        <w:rPr>
          <w:rFonts w:ascii="Times New Roman" w:hAnsi="Times New Roman"/>
          <w:i/>
          <w:iCs/>
          <w:sz w:val="24"/>
          <w:szCs w:val="24"/>
          <w:lang w:eastAsia="ar-SA"/>
        </w:rPr>
        <w:t xml:space="preserve">зом МБОУ Гимназия </w:t>
      </w:r>
      <w:proofErr w:type="gramStart"/>
      <w:r w:rsidR="00CC7CF7">
        <w:rPr>
          <w:rFonts w:ascii="Times New Roman" w:hAnsi="Times New Roman"/>
          <w:i/>
          <w:iCs/>
          <w:sz w:val="24"/>
          <w:szCs w:val="24"/>
          <w:lang w:eastAsia="ar-SA"/>
        </w:rPr>
        <w:t>г</w:t>
      </w:r>
      <w:proofErr w:type="gramEnd"/>
      <w:r w:rsidR="00CC7CF7">
        <w:rPr>
          <w:rFonts w:ascii="Times New Roman" w:hAnsi="Times New Roman"/>
          <w:i/>
          <w:iCs/>
          <w:sz w:val="24"/>
          <w:szCs w:val="24"/>
          <w:lang w:eastAsia="ar-SA"/>
        </w:rPr>
        <w:t>. Ливны № 203</w:t>
      </w:r>
      <w:bookmarkStart w:id="0" w:name="_GoBack"/>
      <w:bookmarkEnd w:id="0"/>
      <w:r w:rsidRPr="000E28E9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от 31 августа 2018 г.</w:t>
      </w:r>
    </w:p>
    <w:p w:rsidR="000E28E9" w:rsidRPr="000E28E9" w:rsidRDefault="000E28E9" w:rsidP="000E28E9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0E28E9" w:rsidRPr="000E28E9" w:rsidRDefault="000E28E9" w:rsidP="000E28E9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0E28E9">
        <w:rPr>
          <w:rFonts w:ascii="Times New Roman" w:hAnsi="Times New Roman"/>
          <w:b/>
          <w:sz w:val="24"/>
          <w:szCs w:val="24"/>
          <w:lang w:eastAsia="ar-SA"/>
        </w:rPr>
        <w:t>Рабочая программа по учебному предмету «Латинский язык» (Базовый уровень)</w:t>
      </w:r>
    </w:p>
    <w:p w:rsidR="000E28E9" w:rsidRPr="000E28E9" w:rsidRDefault="000E28E9" w:rsidP="000E28E9">
      <w:pPr>
        <w:suppressAutoHyphens/>
        <w:spacing w:after="20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0E28E9">
        <w:rPr>
          <w:rFonts w:ascii="Times New Roman" w:hAnsi="Times New Roman"/>
          <w:b/>
          <w:sz w:val="24"/>
          <w:szCs w:val="24"/>
          <w:lang w:eastAsia="ar-SA"/>
        </w:rPr>
        <w:t>для уровня среднего общего образования</w:t>
      </w:r>
    </w:p>
    <w:p w:rsid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28E9">
        <w:rPr>
          <w:rFonts w:ascii="Times New Roman" w:eastAsia="Times New Roman" w:hAnsi="Times New Roman"/>
          <w:b/>
          <w:sz w:val="24"/>
          <w:szCs w:val="24"/>
        </w:rPr>
        <w:t>Планируемые результаты освоения учебн</w:t>
      </w:r>
      <w:r>
        <w:rPr>
          <w:rFonts w:ascii="Times New Roman" w:eastAsia="Times New Roman" w:hAnsi="Times New Roman"/>
          <w:b/>
          <w:sz w:val="24"/>
          <w:szCs w:val="24"/>
        </w:rPr>
        <w:t>ого предмета</w:t>
      </w:r>
      <w:r w:rsidR="00A152A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F408F" w:rsidRPr="000E28E9">
        <w:rPr>
          <w:rFonts w:ascii="Times New Roman" w:hAnsi="Times New Roman"/>
          <w:b/>
          <w:sz w:val="24"/>
          <w:szCs w:val="24"/>
          <w:lang w:eastAsia="ar-SA"/>
        </w:rPr>
        <w:t>«Латинский язык»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28E9">
        <w:rPr>
          <w:rFonts w:ascii="Times New Roman" w:eastAsia="Times New Roman" w:hAnsi="Times New Roman"/>
          <w:b/>
          <w:sz w:val="24"/>
          <w:szCs w:val="24"/>
        </w:rPr>
        <w:t>Личностные: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8E9">
        <w:rPr>
          <w:rFonts w:ascii="Times New Roman" w:eastAsia="Times New Roman" w:hAnsi="Times New Roman"/>
          <w:sz w:val="24"/>
          <w:szCs w:val="24"/>
          <w:lang w:eastAsia="ru-RU"/>
        </w:rPr>
        <w:t>- расширение кругозора и эрудиции, обогащение интеллектуального и духовного  потенциала учащихся;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8E9">
        <w:rPr>
          <w:rFonts w:ascii="Times New Roman" w:eastAsia="Times New Roman" w:hAnsi="Times New Roman"/>
          <w:sz w:val="24"/>
          <w:szCs w:val="24"/>
          <w:lang w:eastAsia="ru-RU"/>
        </w:rPr>
        <w:t>- развитие логического, творческого и ассоциативного мышления, культуры умственного труда, оригинального подхода в решении задач;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 формирование выраженной личностной позиции в восприятии мира на основе понимания взаимосвязи латинского, русского, новоевропейских языков, знакомства с литературой и культурой античности;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 xml:space="preserve">- </w:t>
      </w:r>
      <w:r w:rsidR="00151679">
        <w:rPr>
          <w:rFonts w:ascii="Times New Roman" w:eastAsia="Times New Roman" w:hAnsi="Times New Roman"/>
          <w:sz w:val="24"/>
          <w:szCs w:val="24"/>
        </w:rPr>
        <w:t>приобретение   таких   качеств,</w:t>
      </w:r>
      <w:r w:rsidRPr="000E28E9">
        <w:rPr>
          <w:rFonts w:ascii="Times New Roman" w:eastAsia="Times New Roman" w:hAnsi="Times New Roman"/>
          <w:sz w:val="24"/>
          <w:szCs w:val="24"/>
        </w:rPr>
        <w:t xml:space="preserve"> как воля, целеустремлённость, </w:t>
      </w:r>
      <w:proofErr w:type="spellStart"/>
      <w:r w:rsidRPr="000E28E9">
        <w:rPr>
          <w:rFonts w:ascii="Times New Roman" w:eastAsia="Times New Roman" w:hAnsi="Times New Roman"/>
          <w:sz w:val="24"/>
          <w:szCs w:val="24"/>
        </w:rPr>
        <w:t>креативность</w:t>
      </w:r>
      <w:proofErr w:type="spellEnd"/>
      <w:r w:rsidRPr="000E28E9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0E28E9">
        <w:rPr>
          <w:rFonts w:ascii="Times New Roman" w:eastAsia="Times New Roman" w:hAnsi="Times New Roman"/>
          <w:sz w:val="24"/>
          <w:szCs w:val="24"/>
        </w:rPr>
        <w:t>эмпатия</w:t>
      </w:r>
      <w:proofErr w:type="spellEnd"/>
      <w:r w:rsidRPr="000E28E9">
        <w:rPr>
          <w:rFonts w:ascii="Times New Roman" w:eastAsia="Times New Roman" w:hAnsi="Times New Roman"/>
          <w:sz w:val="24"/>
          <w:szCs w:val="24"/>
        </w:rPr>
        <w:t>, трудолюбие, дисциплинированность;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 xml:space="preserve">- совершенствование коммуникативной и общей речевой культуры;  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 расширение лексического запаса и лингвистического кругозора;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 xml:space="preserve">- осознание  лексических и грамматических связи современных европейских языков и русского языка с латынью, для лучшего понимания и овладения родным и иностранным языком;  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0E28E9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proofErr w:type="spellEnd"/>
      <w:r w:rsidRPr="000E28E9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деятельность, выбирать успешные стратегии в различных ситуациях;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-умение продуктивно общаться и взаимодействовать в процессе совместной деятельности, учитывать позиции других участников, эффективно разрешать конфликты;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-владение навыками познавательной, учебно-исследовательской и проектной деятельности, навыками разрешения проблем, способность и готовность к самостоятельному поиску методов решения практических задач;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sz w:val="24"/>
          <w:szCs w:val="24"/>
        </w:rPr>
        <w:t>- 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достижения.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E28E9" w:rsidRPr="000E28E9" w:rsidRDefault="00A152AD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</w:t>
      </w:r>
      <w:r w:rsidR="000E28E9" w:rsidRPr="000E28E9">
        <w:rPr>
          <w:rFonts w:ascii="Times New Roman" w:eastAsia="Times New Roman" w:hAnsi="Times New Roman"/>
          <w:b/>
          <w:sz w:val="24"/>
          <w:szCs w:val="24"/>
        </w:rPr>
        <w:t xml:space="preserve">редметные результаты   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148"/>
        <w:gridCol w:w="4422"/>
      </w:tblGrid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Выпускник научится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sz w:val="24"/>
                <w:szCs w:val="24"/>
              </w:rPr>
              <w:t>Коммуникативные умения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Говорение. Диалогическая речь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Отвечать на вопросы учителя в стандартных ситуациях (встреча, в классе)</w:t>
            </w: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вести диалог в стандартных ситуациях (встреча, в классе)</w:t>
            </w: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Говорение. Монологическая речь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уметь воспроизводить латинские афоризмы и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правильно употреблять их в различных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жизенных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ситуациях (30-40 афоризмов)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уметь воспроизводить латинские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афоризмы и правильно употреблять их в различных ситуациях общения (45-60 афоризмов)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Аудирование</w:t>
            </w:r>
            <w:proofErr w:type="spellEnd"/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воспринимать на слух и понимать речь учителя и одноклассников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воспринимать на слух и понимать основное содержание несложных текстов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Чтение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уметь читать вслух несложные тексты на латинском языке, соблюдая правила чтения;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уметь читать и переводить со словарем крылатые выражения и небольшие несложные тексты, построенные на изученном языковом материале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уметь читать и понимать общее содержание небольших текстов, содержащих некоторое количество неизученных языковых явлений;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догадываться о значении незнакомых слов по сходству с русским/изучаемым иностранным языком, по словообразовательным элементам, по контексту;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Письменная речь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писать крылатые выражения (афоризмы) на латинском языке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делать выписки из текста</w:t>
            </w: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писать имена собственные</w:t>
            </w: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sz w:val="24"/>
                <w:szCs w:val="24"/>
              </w:rPr>
              <w:t>Языковая компетентность (владение языковыми средствами)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Фонетическая сторона речи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различать на слух и адекватно, без фонематических ошибок произносить все звуки латинского языка;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соблюдать правильное ударение в изученных словах. </w:t>
            </w: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соблюдать правильное ударение в  незнакомых словах, опираясь на правила ударения;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Орфография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правильно писать изученные слова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сравнивать и анализировать буквосочетания латинского языка и их транскрипцию</w:t>
            </w: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Лексическая сторона речи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узнавать в письменном тексте и речи учителя изученные лексические единицы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овладеть понятийным аппаратом латинского языка;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уметь использовать в речи слова классного обихода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распознавать принадлежность слов к частям речи по определённым признакам (окончаниям, аффиксам и др.)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распознавать в русском и изучаемом иностранном языке слова латинского происхождения (по корню слова, словообразовательным элементам)</w:t>
            </w: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использовать языковую догадку в процессе чтения (догадываться о значении незнакомых слов по контексту и по словообразовательным элементам);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использовать в речи крылатые выражения в различных ситуациях общения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различать в русском языке слова-кальки и дериваты из латинского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E28E9" w:rsidRPr="000E28E9" w:rsidTr="00EE180E">
        <w:tc>
          <w:tcPr>
            <w:tcW w:w="9570" w:type="dxa"/>
            <w:gridSpan w:val="2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Грамматическая сторона речи</w:t>
            </w:r>
          </w:p>
        </w:tc>
      </w:tr>
      <w:tr w:rsidR="000E28E9" w:rsidRPr="000E28E9" w:rsidTr="00EE180E">
        <w:tc>
          <w:tcPr>
            <w:tcW w:w="5148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 углубить знания о  грамматических категориях частей речи;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 xml:space="preserve">распознавать коммуникативные типы предложений.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 xml:space="preserve">соблюдать порядок слов  простом распространенном </w:t>
            </w:r>
            <w:proofErr w:type="gramStart"/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>предложении</w:t>
            </w:r>
            <w:proofErr w:type="gram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 xml:space="preserve">образовывать грамматические формы изъявительного, побудительного наклонения активного залога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>склонять существительные и прилагательные, спрягать глаголы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</w:pPr>
            <w:r w:rsidRPr="000E28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he-IL"/>
              </w:rPr>
              <w:t>употреблять количественные числительные до 100, порядковые числительные</w:t>
            </w:r>
          </w:p>
        </w:tc>
        <w:tc>
          <w:tcPr>
            <w:tcW w:w="4422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выработать навыки  грамматического анализа слова и закрепить умения в процессе перевода предложения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освоить  алгоритм грамматического анализа предложения для его дальнейшего перевода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понимать взаимосвязь  между грамматикой и лексикой русского и латинского языка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уметь сравнивать явления морфологии и синтаксиса латинского языка с русским и изучаемым иностранным</w:t>
            </w:r>
          </w:p>
        </w:tc>
      </w:tr>
    </w:tbl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52AD" w:rsidRDefault="00A152AD" w:rsidP="00A152A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0E28E9" w:rsidRPr="000E28E9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0E28E9">
        <w:rPr>
          <w:rFonts w:ascii="Times New Roman" w:hAnsi="Times New Roman"/>
          <w:b/>
          <w:sz w:val="24"/>
          <w:szCs w:val="24"/>
          <w:lang w:eastAsia="ar-SA"/>
        </w:rPr>
        <w:t>«Латинский язык»</w:t>
      </w:r>
      <w:r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E28E9" w:rsidRPr="000E28E9" w:rsidRDefault="000E28E9" w:rsidP="00A152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E28E9" w:rsidRPr="000E28E9" w:rsidRDefault="000E28E9" w:rsidP="000E28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28E9">
        <w:rPr>
          <w:rFonts w:ascii="Times New Roman" w:eastAsia="Times New Roman" w:hAnsi="Times New Roman"/>
          <w:b/>
          <w:sz w:val="24"/>
          <w:szCs w:val="24"/>
        </w:rPr>
        <w:t>10 класс (35 ч)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0"/>
      </w:tblGrid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Т. 1 Как на земле появились языки 7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Роль латинского языка в мировой истории и науке, влияние на европейские языки, в том числе на русский. Лингвистика – наука о языках. Генеалогическое древо индоевропейских языков. Вавилонское столпотворение. Латинский алфавит. Правила чтения и ударения. Как заимствуются слова.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афоризмы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Scientiapotentia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est.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Historiaestmagistra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vitae.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Aurora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musisamica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Terra incognita.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Amatvictoriacuram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Ibivictoria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ubiconcordia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Fortunacaecaest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Существительные первого склонения. Прилагательные и притяжательные местоимения первого склонения. Глаголы 1,2,4 спряжений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Т.2 Античная мифология 9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Что такое античность? О классической археологии. Об античных богах. Вначале был хаос. Зевс на олимпе. Греческие и римские боги.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Dumspiro</w:t>
            </w:r>
            <w:proofErr w:type="spellEnd"/>
            <w:r w:rsidRPr="00EF40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spero</w:t>
            </w:r>
            <w:proofErr w:type="spellEnd"/>
            <w:r w:rsidRPr="00EF40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Cum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tacent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clamat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Cogito, ergo sum.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Ex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libris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Margaritas ante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porcos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 xml:space="preserve">Per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aspera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ad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astra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Veto. 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EquusTrojanus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De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mortuisautbeneautnihil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. </w:t>
            </w:r>
          </w:p>
          <w:p w:rsidR="000E28E9" w:rsidRPr="00EF408F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Lupusnonmordetlupum</w:t>
            </w:r>
            <w:proofErr w:type="spellEnd"/>
          </w:p>
          <w:p w:rsidR="000E28E9" w:rsidRPr="00EF408F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Существительные 2-го склонения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Спряжение глагола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esse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в настоящем времени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Прилагательные и притяжательные местоимения 2 склонения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Предложное управление.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Т.3 Школы и музеи в античности 8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Обучение в Древней Греции. Школы в Древнем Риме. О музах, музыке и музеях. Книги и библиотеки в античности.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Лексическийматериал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Non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scholae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sed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vitae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dicimus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Scholaest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alma mater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discipulorum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Divide et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impera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!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Nota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bene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!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Autdisce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autdiscede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!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Festinalente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!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Dum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decemus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discimus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 xml:space="preserve"> Tertium non datum.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fr-FR"/>
              </w:rPr>
              <w:t>Si vis amari, ama!</w:t>
            </w:r>
          </w:p>
          <w:p w:rsidR="000E28E9" w:rsidRPr="00EF408F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Alterego</w:t>
            </w:r>
            <w:proofErr w:type="spellEnd"/>
            <w:r w:rsidRPr="00EF40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Повелительное наклонение. Словообразование. Префиксация. Образование пассивного залога.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Т. 4 Из истории Троянской войны. 4 часа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О яблоке раздора и суде Париса. Герои Троянской войны. Троянский конь и падение Трои. Троя и Г.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Шлиман</w:t>
            </w:r>
            <w:proofErr w:type="spellEnd"/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Лексическийматериал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Repetitoest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mater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studiorum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O,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tempora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, o, mores!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Homo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homini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lupus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est</w:t>
            </w:r>
            <w:proofErr w:type="spellEnd"/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Menssanaincorporesano</w:t>
            </w:r>
            <w:proofErr w:type="spellEnd"/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Существительные 3 склонения. 3 смешанное склонение.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Т.5 От Трои к Риму 7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Спарте. Об античном театре. Римские праздники. От Трои к Риму. Приключения Энея. Энеида Вергилия.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 материал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Urbietorbi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Am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ī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cusPlato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sedmagisam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ī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caver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ĭ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tas</w:t>
            </w:r>
            <w:proofErr w:type="spellEnd"/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Temporamutantur</w:t>
            </w:r>
            <w:proofErr w:type="spellEnd"/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et</w:t>
            </w:r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nosmutamur</w:t>
            </w:r>
            <w:proofErr w:type="spellEnd"/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illis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Прошедшее время несовершенного вида активного залога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прошедшее время несовершенного вида пассивного залога</w:t>
            </w:r>
          </w:p>
        </w:tc>
      </w:tr>
    </w:tbl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E28E9" w:rsidRPr="000E28E9" w:rsidRDefault="000E28E9" w:rsidP="000E28E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E28E9">
        <w:rPr>
          <w:rFonts w:ascii="Times New Roman" w:eastAsia="Times New Roman" w:hAnsi="Times New Roman"/>
          <w:b/>
          <w:sz w:val="24"/>
          <w:szCs w:val="24"/>
        </w:rPr>
        <w:t>11 класс (35 ч)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570"/>
      </w:tblGrid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sz w:val="24"/>
                <w:szCs w:val="24"/>
              </w:rPr>
              <w:t>Т. 1 Повседневная жизнь римлян 12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Римское войско. «От яйца до яблок», традиции приема пищи у древних римлян. Римские имена. Особняки и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инсулы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. Жизнь рабов в Древнем Риме. Зарождение христианства. Римский календарь. Гаудеамус – песня студентов.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афоризмы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lastRenderedPageBreak/>
              <w:t>Finiscoronatopus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Vita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brevis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ars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longa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Homo sapiens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Sapienti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 sat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Quails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rex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talisgrex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Volens-nolens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Ad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majorem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Dei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gloriam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Viliusargumentumestauro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virtutibus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aurum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Citius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altius,fortius</w:t>
            </w:r>
            <w:proofErr w:type="spellEnd"/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SictransitGloriamundi</w:t>
            </w:r>
            <w:proofErr w:type="spellEnd"/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Прилагательные 3 склонения. Степени сравнения прилагательных. Количественные числительные. Порядковые числительные. Образование наречий. Степени сравнения наречий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Т.2: Рим – наследник Греции 14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Рим – наследник Греции. О тех, кого вдохновляла Клио (Геродот, Фукидид, Тит Ливий). Золотой век римской культуры. Басни Эзопа. Гай Юлий Цезарь – полководец, политик, писатель. Последний день Помпей. Плиний и его энциклопедия. О риторике и знаменитых ораторах. О кандидатах, лауреатах и секретах римской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косметики.О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хронологии и календарях.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Лексическийматериал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Non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multa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sedmultum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Imago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animi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vultus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est.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Manus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manumlavat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Nihil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simper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suostatutmanet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Veni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vidi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vici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Aetasaurea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Post scriptum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Dictum, factum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Orbispictus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Post factum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Jucundiactilabores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Aleajactaest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Quod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scripsi</w:t>
            </w:r>
            <w:proofErr w:type="spellEnd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scripsi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Actaestfabula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Quod licet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jovi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non licet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bovi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Homo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homini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lupus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est</w:t>
            </w:r>
            <w:proofErr w:type="spellEnd"/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In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vino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veritas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Risuinepto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res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ineptiornullaest</w:t>
            </w:r>
            <w:proofErr w:type="spellEnd"/>
          </w:p>
          <w:p w:rsidR="000E28E9" w:rsidRPr="00EF408F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Sivispacem</w:t>
            </w:r>
            <w:proofErr w:type="spellEnd"/>
            <w:r w:rsidRPr="00EF408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parabellum</w:t>
            </w:r>
            <w:proofErr w:type="spellEnd"/>
          </w:p>
          <w:p w:rsidR="000E28E9" w:rsidRPr="00EF408F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Существительные 4 склонения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Существительные 5 склонения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Четыре основные формы глагола. 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Система склонения существительных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Вопросительные местоимения.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b/>
                <w:sz w:val="24"/>
                <w:szCs w:val="24"/>
              </w:rPr>
              <w:t>Т3: Известные люди античной эпохи 8 часов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Я знаю, что ничего не знаю (о философии Сократа). Чаша с цикутой – о смерти Сократа. О поэзии Катулла: и ненавижу, и люблю. Жизнь и смерть Нерона. Овидий: стихи и судьба. Античное наследие в России.</w:t>
            </w:r>
          </w:p>
        </w:tc>
      </w:tr>
      <w:tr w:rsidR="000E28E9" w:rsidRPr="000E28E9" w:rsidTr="00EE180E">
        <w:tc>
          <w:tcPr>
            <w:tcW w:w="9570" w:type="dxa"/>
          </w:tcPr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Лексический</w:t>
            </w:r>
            <w:r w:rsidRPr="00EF408F">
              <w:rPr>
                <w:rFonts w:ascii="Times New Roman" w:eastAsia="Times New Roman" w:hAnsi="Times New Roman"/>
                <w:sz w:val="24"/>
                <w:szCs w:val="24"/>
                <w:u w:val="single"/>
                <w:lang w:val="en-US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материал</w:t>
            </w:r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Sciomenihilscire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lastRenderedPageBreak/>
              <w:t>Nosceteipsum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!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Est modus in rebus</w:t>
            </w:r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Ave Maria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Odi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amo</w:t>
            </w:r>
            <w:proofErr w:type="spellEnd"/>
          </w:p>
          <w:p w:rsidR="000E28E9" w:rsidRPr="000E28E9" w:rsidRDefault="000E28E9" w:rsidP="000E28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</w:pP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Fiat lux!</w:t>
            </w:r>
          </w:p>
          <w:p w:rsidR="000E28E9" w:rsidRPr="00EF408F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Vivat</w:t>
            </w:r>
            <w:proofErr w:type="spellEnd"/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Caesar</w:t>
            </w:r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! </w:t>
            </w:r>
            <w:proofErr w:type="spellStart"/>
            <w:r w:rsidRPr="000E28E9">
              <w:rPr>
                <w:rFonts w:ascii="Times New Roman" w:eastAsia="Times New Roman" w:hAnsi="Times New Roman"/>
                <w:iCs/>
                <w:sz w:val="24"/>
                <w:szCs w:val="24"/>
                <w:lang w:val="en-US"/>
              </w:rPr>
              <w:t>Moreturetesalutant</w:t>
            </w:r>
            <w:proofErr w:type="spellEnd"/>
            <w:r w:rsidRPr="00EF408F">
              <w:rPr>
                <w:rFonts w:ascii="Times New Roman" w:eastAsia="Times New Roman" w:hAnsi="Times New Roman"/>
                <w:iCs/>
                <w:sz w:val="24"/>
                <w:szCs w:val="24"/>
              </w:rPr>
              <w:t>!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Грамматический материал</w:t>
            </w:r>
          </w:p>
          <w:p w:rsidR="000E28E9" w:rsidRPr="000E28E9" w:rsidRDefault="000E28E9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Будущее время</w:t>
            </w:r>
          </w:p>
        </w:tc>
      </w:tr>
    </w:tbl>
    <w:p w:rsidR="000E28E9" w:rsidRPr="000E28E9" w:rsidRDefault="000E28E9" w:rsidP="000E28E9">
      <w:pPr>
        <w:spacing w:after="20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:rsidR="00EF408F" w:rsidRDefault="00EF408F" w:rsidP="000E28E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0E28E9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E28E9" w:rsidRPr="000E28E9" w:rsidRDefault="00EF408F" w:rsidP="000E28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 класс (35 часов)</w:t>
      </w: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0"/>
        <w:gridCol w:w="7376"/>
        <w:gridCol w:w="1560"/>
      </w:tblGrid>
      <w:tr w:rsidR="00EF408F" w:rsidRPr="000E28E9" w:rsidTr="00EF408F">
        <w:tc>
          <w:tcPr>
            <w:tcW w:w="670" w:type="dxa"/>
          </w:tcPr>
          <w:p w:rsidR="00EF408F" w:rsidRPr="00A152AD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6" w:type="dxa"/>
          </w:tcPr>
          <w:p w:rsidR="00EF408F" w:rsidRPr="00A152AD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</w:tcPr>
          <w:p w:rsidR="00EF408F" w:rsidRPr="00A152AD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Вводный урок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Латинский алфавит и правила чтения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Формированиенавыковчтения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Существительные первого склонения. 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Прилагательные и притяжательные местоимения первого склонения. 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Глаголы 1,2,4 спряжений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Второе склонение существительных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Спряжение глагола 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esse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. Развитие  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Прилагательные и существительные 2 склонения. Развитие 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греческих и римских богах.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Глаголы 3 спряжения. Формирование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Повторение и контроль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Латинские предлоги. 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Повелительное наклонение. Развитие  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 лексико-грамматических навыков чтения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Словообразование. Префиксация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Образование пассивного залога. Формирование 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Музы, музыка и музеи. Развитие 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Личные и возвратные местоимения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Яблоко раздора. Существительные 3 склонения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 чтения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Падение Трои.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Прошедшее время. Развитие 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Спарте. Прошедшее время несовершенного вида.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 античном театре. 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Римские праздники. Развитие умений перевода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Анализ и коррекция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7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376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От Трои к Риму. Приключения Энея</w:t>
            </w:r>
          </w:p>
        </w:tc>
        <w:tc>
          <w:tcPr>
            <w:tcW w:w="1560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E28E9">
        <w:rPr>
          <w:rFonts w:ascii="Times New Roman" w:eastAsia="Times New Roman" w:hAnsi="Times New Roman"/>
          <w:b/>
          <w:bCs/>
          <w:sz w:val="24"/>
          <w:szCs w:val="24"/>
        </w:rPr>
        <w:t xml:space="preserve">11  класс  </w:t>
      </w:r>
      <w:r w:rsidR="00EF408F">
        <w:rPr>
          <w:rFonts w:ascii="Times New Roman" w:eastAsia="Times New Roman" w:hAnsi="Times New Roman"/>
          <w:b/>
          <w:bCs/>
          <w:sz w:val="24"/>
          <w:szCs w:val="24"/>
        </w:rPr>
        <w:t>(</w:t>
      </w:r>
      <w:r w:rsidRPr="000E28E9">
        <w:rPr>
          <w:rFonts w:ascii="Times New Roman" w:eastAsia="Times New Roman" w:hAnsi="Times New Roman"/>
          <w:b/>
          <w:bCs/>
          <w:sz w:val="24"/>
          <w:szCs w:val="24"/>
        </w:rPr>
        <w:t>35 часов</w:t>
      </w:r>
      <w:r w:rsidR="00EF408F">
        <w:rPr>
          <w:rFonts w:ascii="Times New Roman" w:eastAsia="Times New Roman" w:hAnsi="Times New Roman"/>
          <w:b/>
          <w:bCs/>
          <w:sz w:val="24"/>
          <w:szCs w:val="24"/>
        </w:rPr>
        <w:t>)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48"/>
        <w:gridCol w:w="7398"/>
        <w:gridCol w:w="1560"/>
      </w:tblGrid>
      <w:tr w:rsidR="00EF408F" w:rsidRPr="000E28E9" w:rsidTr="00EF408F">
        <w:tc>
          <w:tcPr>
            <w:tcW w:w="648" w:type="dxa"/>
          </w:tcPr>
          <w:p w:rsidR="00EF408F" w:rsidRPr="00A152AD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98" w:type="dxa"/>
          </w:tcPr>
          <w:p w:rsidR="00EF408F" w:rsidRPr="00A152AD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60" w:type="dxa"/>
          </w:tcPr>
          <w:p w:rsidR="00EF408F" w:rsidRPr="00A152AD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152AD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Актуализация языковых и речевых навыков 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Прилагательные 3 склонения. Римское войско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Римские имена. 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Особняки и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инсулы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грамматических навыков. Степени сравнения прилагательных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Количественные числительные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Римский календарь.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Образование наречий. Степени сравнения наречий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Гаудеамус.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Повторение и контроль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Рим – наследник Греции. Существительные 4 склонения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Золотой век римской культуры. Развитие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культуроведческой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Четыре основные формы глагола. Развитие грамматических навыков. 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Гай Юлий Цезарь.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Указательные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местоимения.Развитие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грамматических навыков. 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5 склонение существительных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грамматических навыков. Система склонения существительных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риторике.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Вопросительные местоимения. Развитие лексико-грамматических навыков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Развитие грамматических навыков. Спряжение неправильных глаголов.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хронологии и календарях.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О философии Сократа. Развитие </w:t>
            </w:r>
            <w:proofErr w:type="spellStart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культуроведческой</w:t>
            </w:r>
            <w:proofErr w:type="spellEnd"/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 компетенции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Рождестве Христовом.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грамматических навыков. Будущее время. 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 поэзии Катулла.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Жизнь и смерть Нерона. Развитие умений чтения и перевода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Анализ  и коррекция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08F" w:rsidRPr="000E28E9" w:rsidTr="00EF408F">
        <w:tc>
          <w:tcPr>
            <w:tcW w:w="64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398" w:type="dxa"/>
          </w:tcPr>
          <w:p w:rsidR="00EF408F" w:rsidRPr="000E28E9" w:rsidRDefault="00EF408F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Античное наследие в Росси</w:t>
            </w:r>
            <w:r w:rsidR="00A152AD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0E28E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EF408F" w:rsidRPr="000E28E9" w:rsidRDefault="00A152AD" w:rsidP="000E28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E28E9" w:rsidRPr="000E28E9" w:rsidRDefault="000E28E9" w:rsidP="000E28E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0E28E9" w:rsidRPr="000E28E9" w:rsidSect="001E6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43500"/>
    <w:multiLevelType w:val="hybridMultilevel"/>
    <w:tmpl w:val="DE4C93B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CF58AC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550"/>
    <w:rsid w:val="000E28E9"/>
    <w:rsid w:val="00151679"/>
    <w:rsid w:val="001E6A6A"/>
    <w:rsid w:val="004E3740"/>
    <w:rsid w:val="00522113"/>
    <w:rsid w:val="005E1550"/>
    <w:rsid w:val="00A152AD"/>
    <w:rsid w:val="00BE09F9"/>
    <w:rsid w:val="00CC7CF7"/>
    <w:rsid w:val="00EF4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8E9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</cp:lastModifiedBy>
  <cp:revision>7</cp:revision>
  <dcterms:created xsi:type="dcterms:W3CDTF">2018-12-10T16:18:00Z</dcterms:created>
  <dcterms:modified xsi:type="dcterms:W3CDTF">2021-08-30T11:09:00Z</dcterms:modified>
</cp:coreProperties>
</file>